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B1" w:rsidRPr="00671CBB" w:rsidRDefault="00671CBB" w:rsidP="00671CB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671CBB">
        <w:rPr>
          <w:rFonts w:ascii="Times New Roman" w:hAnsi="Times New Roman" w:cs="Times New Roman"/>
          <w:sz w:val="28"/>
        </w:rPr>
        <w:t>Characteristics of an Alternative Approach to Fraction Division</w:t>
      </w:r>
      <w:bookmarkStart w:id="0" w:name="_GoBack"/>
      <w:bookmarkEnd w:id="0"/>
    </w:p>
    <w:p w:rsidR="00671CBB" w:rsidRDefault="00671CBB" w:rsidP="00671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00000" w:rsidRPr="00671CBB" w:rsidRDefault="00A33857" w:rsidP="00671C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71CBB">
        <w:rPr>
          <w:rFonts w:ascii="Times New Roman" w:hAnsi="Times New Roman" w:cs="Times New Roman"/>
          <w:sz w:val="24"/>
        </w:rPr>
        <w:t>Builds upon what students know about the division of whole numbers (NCTM, 2000; NGACBP &amp; CCSSO, 2010</w:t>
      </w:r>
      <w:proofErr w:type="gramStart"/>
      <w:r w:rsidRPr="00671CBB">
        <w:rPr>
          <w:rFonts w:ascii="Times New Roman" w:hAnsi="Times New Roman" w:cs="Times New Roman"/>
          <w:sz w:val="24"/>
        </w:rPr>
        <w:t>;Sharp</w:t>
      </w:r>
      <w:proofErr w:type="gramEnd"/>
      <w:r w:rsidRPr="00671CBB">
        <w:rPr>
          <w:rFonts w:ascii="Times New Roman" w:hAnsi="Times New Roman" w:cs="Times New Roman"/>
          <w:sz w:val="24"/>
        </w:rPr>
        <w:t xml:space="preserve"> &amp; Adams, 2002).</w:t>
      </w:r>
    </w:p>
    <w:p w:rsidR="00000000" w:rsidRPr="00671CBB" w:rsidRDefault="00A33857" w:rsidP="00671C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71CBB">
        <w:rPr>
          <w:rFonts w:ascii="Times New Roman" w:hAnsi="Times New Roman" w:cs="Times New Roman"/>
          <w:sz w:val="24"/>
        </w:rPr>
        <w:t xml:space="preserve">Lends itself to a visual interpretation and to visual modeling of the operation (NCTM, 2000; NGACBP &amp; CCSSO, 2010; Van de </w:t>
      </w:r>
      <w:proofErr w:type="spellStart"/>
      <w:r w:rsidRPr="00671CBB">
        <w:rPr>
          <w:rFonts w:ascii="Times New Roman" w:hAnsi="Times New Roman" w:cs="Times New Roman"/>
          <w:sz w:val="24"/>
        </w:rPr>
        <w:t>Walle</w:t>
      </w:r>
      <w:proofErr w:type="spellEnd"/>
      <w:r w:rsidRPr="00671CBB">
        <w:rPr>
          <w:rFonts w:ascii="Times New Roman" w:hAnsi="Times New Roman" w:cs="Times New Roman"/>
          <w:sz w:val="24"/>
        </w:rPr>
        <w:t xml:space="preserve">, et al, 2014; </w:t>
      </w:r>
      <w:proofErr w:type="spellStart"/>
      <w:r w:rsidRPr="00671CBB">
        <w:rPr>
          <w:rFonts w:ascii="Times New Roman" w:hAnsi="Times New Roman" w:cs="Times New Roman"/>
          <w:sz w:val="24"/>
        </w:rPr>
        <w:t>Fosnot</w:t>
      </w:r>
      <w:proofErr w:type="spellEnd"/>
      <w:r w:rsidRPr="00671CBB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671CBB">
        <w:rPr>
          <w:rFonts w:ascii="Times New Roman" w:hAnsi="Times New Roman" w:cs="Times New Roman"/>
          <w:sz w:val="24"/>
        </w:rPr>
        <w:t>Dol</w:t>
      </w:r>
      <w:r w:rsidRPr="00671CBB">
        <w:rPr>
          <w:rFonts w:ascii="Times New Roman" w:hAnsi="Times New Roman" w:cs="Times New Roman"/>
          <w:sz w:val="24"/>
        </w:rPr>
        <w:t>k</w:t>
      </w:r>
      <w:proofErr w:type="spellEnd"/>
      <w:r w:rsidRPr="00671CBB">
        <w:rPr>
          <w:rFonts w:ascii="Times New Roman" w:hAnsi="Times New Roman" w:cs="Times New Roman"/>
          <w:sz w:val="24"/>
        </w:rPr>
        <w:t>, 2002).</w:t>
      </w:r>
    </w:p>
    <w:p w:rsidR="00000000" w:rsidRPr="00671CBB" w:rsidRDefault="00A33857" w:rsidP="00671C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71CBB">
        <w:rPr>
          <w:rFonts w:ascii="Times New Roman" w:hAnsi="Times New Roman" w:cs="Times New Roman"/>
          <w:sz w:val="24"/>
        </w:rPr>
        <w:t>Allows students to make use of multiple representations and Mathematical Practices (NGACBP &amp; CCSSO, 2010; Sharp &amp; Adams, 2002; Leinwand, 2009).</w:t>
      </w:r>
    </w:p>
    <w:p w:rsidR="00000000" w:rsidRPr="00671CBB" w:rsidRDefault="00A33857" w:rsidP="00671C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71CBB">
        <w:rPr>
          <w:rFonts w:ascii="Times New Roman" w:hAnsi="Times New Roman" w:cs="Times New Roman"/>
          <w:sz w:val="24"/>
        </w:rPr>
        <w:t>Connects to the other algorithms and methods students use to operate with fractions (Cramer, et al., 2010; NCTM, 2000).</w:t>
      </w:r>
    </w:p>
    <w:p w:rsidR="00000000" w:rsidRPr="00671CBB" w:rsidRDefault="00A33857" w:rsidP="00671C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71CBB">
        <w:rPr>
          <w:rFonts w:ascii="Times New Roman" w:hAnsi="Times New Roman" w:cs="Times New Roman"/>
          <w:sz w:val="24"/>
        </w:rPr>
        <w:t>Allows students to use it when interpret</w:t>
      </w:r>
      <w:r w:rsidRPr="00671CBB">
        <w:rPr>
          <w:rFonts w:ascii="Times New Roman" w:hAnsi="Times New Roman" w:cs="Times New Roman"/>
          <w:sz w:val="24"/>
        </w:rPr>
        <w:t xml:space="preserve">ing both measurement and partition division (Van de </w:t>
      </w:r>
      <w:proofErr w:type="spellStart"/>
      <w:r w:rsidRPr="00671CBB">
        <w:rPr>
          <w:rFonts w:ascii="Times New Roman" w:hAnsi="Times New Roman" w:cs="Times New Roman"/>
          <w:sz w:val="24"/>
        </w:rPr>
        <w:t>Walle</w:t>
      </w:r>
      <w:proofErr w:type="spellEnd"/>
      <w:r w:rsidRPr="00671CBB">
        <w:rPr>
          <w:rFonts w:ascii="Times New Roman" w:hAnsi="Times New Roman" w:cs="Times New Roman"/>
          <w:sz w:val="24"/>
        </w:rPr>
        <w:t xml:space="preserve">, et al, 2014; </w:t>
      </w:r>
      <w:proofErr w:type="spellStart"/>
      <w:r w:rsidRPr="00671CBB">
        <w:rPr>
          <w:rFonts w:ascii="Times New Roman" w:hAnsi="Times New Roman" w:cs="Times New Roman"/>
          <w:sz w:val="24"/>
        </w:rPr>
        <w:t>Tirosh</w:t>
      </w:r>
      <w:proofErr w:type="spellEnd"/>
      <w:r w:rsidRPr="00671CBB">
        <w:rPr>
          <w:rFonts w:ascii="Times New Roman" w:hAnsi="Times New Roman" w:cs="Times New Roman"/>
          <w:sz w:val="24"/>
        </w:rPr>
        <w:t>, 2000).</w:t>
      </w:r>
    </w:p>
    <w:p w:rsidR="00671CBB" w:rsidRPr="00671CBB" w:rsidRDefault="00671CBB" w:rsidP="00671CB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671CBB" w:rsidRPr="00671CBB" w:rsidRDefault="00671CBB" w:rsidP="00671CB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671CBB">
        <w:rPr>
          <w:rFonts w:ascii="Times New Roman" w:hAnsi="Times New Roman" w:cs="Times New Roman"/>
          <w:sz w:val="28"/>
        </w:rPr>
        <w:t>Problem Strings for Purposeful Development of an Alternative Approach</w:t>
      </w:r>
    </w:p>
    <w:p w:rsidR="00671CBB" w:rsidRDefault="00671CBB" w:rsidP="00671CB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671CBB">
        <w:rPr>
          <w:rFonts w:ascii="Times New Roman" w:hAnsi="Times New Roman" w:cs="Times New Roman"/>
          <w:sz w:val="28"/>
        </w:rPr>
        <w:t>(Hypothetical Learning Trajectory)</w:t>
      </w:r>
    </w:p>
    <w:p w:rsidR="00671CBB" w:rsidRPr="00671CBB" w:rsidRDefault="00671CBB" w:rsidP="00671CB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71CBB" w:rsidTr="00671CBB">
        <w:tc>
          <w:tcPr>
            <w:tcW w:w="4316" w:type="dxa"/>
          </w:tcPr>
          <w:p w:rsidR="00671CBB" w:rsidRPr="00671CBB" w:rsidRDefault="00671CBB" w:rsidP="00671C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CBB">
              <w:rPr>
                <w:rFonts w:ascii="Times New Roman" w:hAnsi="Times New Roman" w:cs="Times New Roman"/>
                <w:b/>
                <w:sz w:val="28"/>
              </w:rPr>
              <w:t>Problem String 1</w:t>
            </w:r>
          </w:p>
        </w:tc>
        <w:tc>
          <w:tcPr>
            <w:tcW w:w="4317" w:type="dxa"/>
          </w:tcPr>
          <w:p w:rsidR="00671CBB" w:rsidRPr="00671CBB" w:rsidRDefault="00671CBB" w:rsidP="00671C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CBB">
              <w:rPr>
                <w:rFonts w:ascii="Times New Roman" w:hAnsi="Times New Roman" w:cs="Times New Roman"/>
                <w:b/>
                <w:sz w:val="28"/>
              </w:rPr>
              <w:t>Problem String 2</w:t>
            </w:r>
          </w:p>
        </w:tc>
        <w:tc>
          <w:tcPr>
            <w:tcW w:w="4317" w:type="dxa"/>
          </w:tcPr>
          <w:p w:rsidR="00671CBB" w:rsidRPr="00671CBB" w:rsidRDefault="00671CBB" w:rsidP="00671C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CBB">
              <w:rPr>
                <w:rFonts w:ascii="Times New Roman" w:hAnsi="Times New Roman" w:cs="Times New Roman"/>
                <w:b/>
                <w:sz w:val="28"/>
              </w:rPr>
              <w:t>Problem String 3</w:t>
            </w:r>
          </w:p>
        </w:tc>
      </w:tr>
      <w:tr w:rsidR="00671CBB" w:rsidTr="00671CBB">
        <w:tc>
          <w:tcPr>
            <w:tcW w:w="4316" w:type="dxa"/>
          </w:tcPr>
          <w:p w:rsidR="00671CBB" w:rsidRPr="00671CBB" w:rsidRDefault="00671CBB" w:rsidP="00671CBB">
            <w:pPr>
              <w:spacing w:before="240"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1÷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2÷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2÷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17" w:type="dxa"/>
          </w:tcPr>
          <w:p w:rsidR="00671CBB" w:rsidRPr="00671CBB" w:rsidRDefault="00671CBB" w:rsidP="00671CBB">
            <w:pPr>
              <w:spacing w:before="240"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317" w:type="dxa"/>
          </w:tcPr>
          <w:p w:rsidR="00671CBB" w:rsidRPr="00671CBB" w:rsidRDefault="00671CBB" w:rsidP="00671CBB">
            <w:pPr>
              <w:spacing w:before="240"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  <w:p w:rsidR="00671CBB" w:rsidRPr="00671CBB" w:rsidRDefault="00671CBB" w:rsidP="00671CBB">
            <w:pPr>
              <w:spacing w:line="480" w:lineRule="auto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671CBB" w:rsidRPr="00671CBB" w:rsidRDefault="00671CBB" w:rsidP="00671CBB"/>
    <w:sectPr w:rsidR="00671CBB" w:rsidRPr="00671CBB" w:rsidSect="00671C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57" w:rsidRDefault="00A33857" w:rsidP="007B6BB1">
      <w:pPr>
        <w:spacing w:after="0" w:line="240" w:lineRule="auto"/>
      </w:pPr>
      <w:r>
        <w:separator/>
      </w:r>
    </w:p>
  </w:endnote>
  <w:endnote w:type="continuationSeparator" w:id="0">
    <w:p w:rsidR="00A33857" w:rsidRDefault="00A33857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57" w:rsidRDefault="00A33857" w:rsidP="007B6BB1">
      <w:pPr>
        <w:spacing w:after="0" w:line="240" w:lineRule="auto"/>
      </w:pPr>
      <w:r>
        <w:separator/>
      </w:r>
    </w:p>
  </w:footnote>
  <w:footnote w:type="continuationSeparator" w:id="0">
    <w:p w:rsidR="00A33857" w:rsidRDefault="00A33857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B1" w:rsidRPr="00671CBB" w:rsidRDefault="007B6BB1">
    <w:pPr>
      <w:pStyle w:val="Header"/>
      <w:rPr>
        <w:rFonts w:ascii="Times New Roman" w:hAnsi="Times New Roman" w:cs="Times New Roman"/>
        <w:sz w:val="24"/>
      </w:rPr>
    </w:pPr>
    <w:r w:rsidRPr="00671CBB">
      <w:rPr>
        <w:rFonts w:ascii="Times New Roman" w:hAnsi="Times New Roman" w:cs="Times New Roman"/>
        <w:sz w:val="24"/>
      </w:rPr>
      <w:t>Gauthier</w:t>
    </w:r>
    <w:r w:rsidRPr="00671CBB">
      <w:rPr>
        <w:rFonts w:ascii="Times New Roman" w:hAnsi="Times New Roman" w:cs="Times New Roman"/>
        <w:sz w:val="24"/>
      </w:rPr>
      <w:ptab w:relativeTo="margin" w:alignment="center" w:leader="none"/>
    </w:r>
    <w:r w:rsidRPr="00671CBB">
      <w:rPr>
        <w:rFonts w:ascii="Times New Roman" w:hAnsi="Times New Roman" w:cs="Times New Roman"/>
        <w:sz w:val="24"/>
      </w:rPr>
      <w:t>NCSM 2016: Stop Invert and Multiply</w:t>
    </w:r>
    <w:r w:rsidR="00671CBB">
      <w:rPr>
        <w:rFonts w:ascii="Times New Roman" w:hAnsi="Times New Roman" w:cs="Times New Roman"/>
        <w:sz w:val="24"/>
      </w:rPr>
      <w:t xml:space="preserve"> 1</w:t>
    </w:r>
    <w:r w:rsidRPr="00671CBB">
      <w:rPr>
        <w:rFonts w:ascii="Times New Roman" w:hAnsi="Times New Roman" w:cs="Times New Roman"/>
        <w:sz w:val="24"/>
      </w:rPr>
      <w:ptab w:relativeTo="margin" w:alignment="right" w:leader="none"/>
    </w:r>
    <w:r w:rsidRPr="00671CBB">
      <w:rPr>
        <w:rFonts w:ascii="Times New Roman" w:hAnsi="Times New Roman" w:cs="Times New Roman"/>
        <w:sz w:val="24"/>
      </w:rPr>
      <w:t>Session 3512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395B"/>
    <w:multiLevelType w:val="hybridMultilevel"/>
    <w:tmpl w:val="358C90BC"/>
    <w:lvl w:ilvl="0" w:tplc="0BB4576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9424A6B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F2666E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AC5CB53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334C664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D68082C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27212C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FB4A0D0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50227A4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704E28EC"/>
    <w:multiLevelType w:val="hybridMultilevel"/>
    <w:tmpl w:val="27B4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1"/>
    <w:rsid w:val="005718C6"/>
    <w:rsid w:val="00671CBB"/>
    <w:rsid w:val="00793FF4"/>
    <w:rsid w:val="007B6BB1"/>
    <w:rsid w:val="008E6764"/>
    <w:rsid w:val="00A33857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F305-44E4-4D07-AD98-51D36CB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B1"/>
  </w:style>
  <w:style w:type="paragraph" w:styleId="Footer">
    <w:name w:val="footer"/>
    <w:basedOn w:val="Normal"/>
    <w:link w:val="FooterChar"/>
    <w:uiPriority w:val="99"/>
    <w:unhideWhenUsed/>
    <w:rsid w:val="007B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B1"/>
  </w:style>
  <w:style w:type="table" w:styleId="TableGrid">
    <w:name w:val="Table Grid"/>
    <w:basedOn w:val="TableNormal"/>
    <w:uiPriority w:val="39"/>
    <w:rsid w:val="0067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33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21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3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41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33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SWMI-SCCM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Gauthier</dc:creator>
  <cp:keywords/>
  <dc:description/>
  <cp:lastModifiedBy>Jason Gauthier</cp:lastModifiedBy>
  <cp:revision>3</cp:revision>
  <dcterms:created xsi:type="dcterms:W3CDTF">2016-03-29T18:03:00Z</dcterms:created>
  <dcterms:modified xsi:type="dcterms:W3CDTF">2016-04-08T22:22:00Z</dcterms:modified>
</cp:coreProperties>
</file>